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1B" w:rsidRPr="00F50F1B" w:rsidRDefault="00F50F1B" w:rsidP="00F5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0F1B" w:rsidRPr="00F50F1B" w:rsidRDefault="00F50F1B" w:rsidP="00F5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F1B" w:rsidRPr="00F50F1B" w:rsidRDefault="00F50F1B" w:rsidP="00F5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F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экспертизы муниципальных правовых актов за 2018г.</w:t>
      </w:r>
    </w:p>
    <w:p w:rsidR="00F50F1B" w:rsidRPr="00F50F1B" w:rsidRDefault="00F50F1B" w:rsidP="00F5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2552"/>
        <w:gridCol w:w="4252"/>
      </w:tblGrid>
      <w:tr w:rsidR="00F50F1B" w:rsidRPr="00F50F1B" w:rsidTr="00F50F1B">
        <w:tc>
          <w:tcPr>
            <w:tcW w:w="1526" w:type="dxa"/>
          </w:tcPr>
          <w:p w:rsidR="00F50F1B" w:rsidRPr="00F50F1B" w:rsidRDefault="00F50F1B" w:rsidP="00F5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  <w:tc>
          <w:tcPr>
            <w:tcW w:w="7229" w:type="dxa"/>
          </w:tcPr>
          <w:p w:rsidR="00F50F1B" w:rsidRPr="00F50F1B" w:rsidRDefault="00F50F1B" w:rsidP="00F5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правового акта</w:t>
            </w:r>
          </w:p>
        </w:tc>
        <w:tc>
          <w:tcPr>
            <w:tcW w:w="2552" w:type="dxa"/>
          </w:tcPr>
          <w:p w:rsidR="00F50F1B" w:rsidRPr="00F50F1B" w:rsidRDefault="00F50F1B" w:rsidP="00F5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Срок проведения экспертизы</w:t>
            </w:r>
          </w:p>
        </w:tc>
        <w:tc>
          <w:tcPr>
            <w:tcW w:w="4252" w:type="dxa"/>
          </w:tcPr>
          <w:p w:rsidR="00F50F1B" w:rsidRPr="00F50F1B" w:rsidRDefault="00F50F1B" w:rsidP="00F5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Результат экспертизы</w:t>
            </w:r>
          </w:p>
        </w:tc>
      </w:tr>
      <w:tr w:rsidR="00F50F1B" w:rsidRPr="00F50F1B" w:rsidTr="00F50F1B">
        <w:tc>
          <w:tcPr>
            <w:tcW w:w="1526" w:type="dxa"/>
            <w:vMerge w:val="restart"/>
          </w:tcPr>
          <w:p w:rsidR="00F50F1B" w:rsidRPr="00F50F1B" w:rsidRDefault="00F50F1B" w:rsidP="00F50F1B">
            <w:pPr>
              <w:spacing w:before="15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7229" w:type="dxa"/>
          </w:tcPr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Чайковского муниципального района от 06.03.2017г. № 189 «О внесении изменений в административный регламент по предоставлению муниципальной услуги «Выдача разрешения на ввод объекта капитального строительства в эксплуатацию», утвержденный постановлением администрации Чайковского муниципального района от 26.05.2014г. № 1085»</w:t>
            </w:r>
          </w:p>
        </w:tc>
        <w:tc>
          <w:tcPr>
            <w:tcW w:w="2552" w:type="dxa"/>
          </w:tcPr>
          <w:p w:rsidR="00F50F1B" w:rsidRPr="00F50F1B" w:rsidRDefault="00F50F1B" w:rsidP="00F50F1B">
            <w:pPr>
              <w:spacing w:before="8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4252" w:type="dxa"/>
          </w:tcPr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Заключение от 27.06.2018г. об отсутствии положений, необоснованно затрудняющих осуществление предпринимательской и инвестиционной деятельности;</w:t>
            </w:r>
          </w:p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F1B" w:rsidRPr="00F50F1B" w:rsidTr="00F50F1B">
        <w:tc>
          <w:tcPr>
            <w:tcW w:w="1526" w:type="dxa"/>
            <w:vMerge/>
          </w:tcPr>
          <w:p w:rsidR="00F50F1B" w:rsidRPr="00F50F1B" w:rsidRDefault="00F50F1B" w:rsidP="00F5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Чайковского муниципального района от 20.11.2017г. № 1582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</w:tc>
        <w:tc>
          <w:tcPr>
            <w:tcW w:w="2552" w:type="dxa"/>
          </w:tcPr>
          <w:p w:rsidR="00F50F1B" w:rsidRPr="00F50F1B" w:rsidRDefault="00F50F1B" w:rsidP="00F50F1B">
            <w:pPr>
              <w:spacing w:before="8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4252" w:type="dxa"/>
          </w:tcPr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Заключение от 27.06.2018г. об отсутствии положений, необоснованно затрудняющих осуществление предпринимательской и инвестиционной деятельности.</w:t>
            </w:r>
          </w:p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F1B" w:rsidRPr="00F50F1B" w:rsidTr="00F50F1B">
        <w:tc>
          <w:tcPr>
            <w:tcW w:w="1526" w:type="dxa"/>
          </w:tcPr>
          <w:p w:rsidR="00F50F1B" w:rsidRPr="00F50F1B" w:rsidRDefault="00F50F1B" w:rsidP="00F50F1B">
            <w:pPr>
              <w:spacing w:before="6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7229" w:type="dxa"/>
          </w:tcPr>
          <w:p w:rsidR="00F50F1B" w:rsidRPr="00F50F1B" w:rsidRDefault="00F50F1B" w:rsidP="00F50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Решения Земского Собрания Чайковского муниципального района от 27.11.2017г. № 173 «Об установлении коэффициентов, применяемых для расчета платы за земельные участки и нестационарные торговые объекты»</w:t>
            </w:r>
          </w:p>
        </w:tc>
        <w:tc>
          <w:tcPr>
            <w:tcW w:w="2552" w:type="dxa"/>
          </w:tcPr>
          <w:p w:rsidR="00F50F1B" w:rsidRPr="00F50F1B" w:rsidRDefault="00F50F1B" w:rsidP="00F50F1B">
            <w:pPr>
              <w:spacing w:before="8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4252" w:type="dxa"/>
          </w:tcPr>
          <w:p w:rsidR="00F50F1B" w:rsidRPr="00F50F1B" w:rsidRDefault="00F50F1B" w:rsidP="00F50F1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F1B">
              <w:rPr>
                <w:rFonts w:ascii="Times New Roman" w:hAnsi="Times New Roman" w:cs="Times New Roman"/>
                <w:sz w:val="26"/>
                <w:szCs w:val="26"/>
              </w:rPr>
              <w:t>Заключение от 10.12.2018г. № СЭД-241-06-01-07-358 об отсутствии положений, необоснованно затрудняющих осуществление предпринимательской и инвестиционной деятельности.</w:t>
            </w:r>
          </w:p>
        </w:tc>
      </w:tr>
    </w:tbl>
    <w:p w:rsidR="00F50F1B" w:rsidRPr="00F50F1B" w:rsidRDefault="00F50F1B" w:rsidP="00F50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79" w:rsidRDefault="00B25479"/>
    <w:sectPr w:rsidR="00B25479" w:rsidSect="00F50F1B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A"/>
    <w:rsid w:val="00B25479"/>
    <w:rsid w:val="00E76C58"/>
    <w:rsid w:val="00F50F1B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Комитет по культуре, искусству и молодежной политике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Олеся Сергеевна</dc:creator>
  <cp:keywords/>
  <dc:description/>
  <cp:lastModifiedBy>Филимонова Олеся Сергеевна</cp:lastModifiedBy>
  <cp:revision>4</cp:revision>
  <dcterms:created xsi:type="dcterms:W3CDTF">2019-03-28T10:28:00Z</dcterms:created>
  <dcterms:modified xsi:type="dcterms:W3CDTF">2019-03-29T07:56:00Z</dcterms:modified>
</cp:coreProperties>
</file>